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5449" w:rsidRDefault="00245AD0" w:rsidP="00CE5449">
      <w:pPr>
        <w:pStyle w:val="Default"/>
      </w:pPr>
      <w:r>
        <w:rPr>
          <w:noProof/>
        </w:rPr>
        <w:drawing>
          <wp:inline distT="0" distB="0" distL="0" distR="0">
            <wp:extent cx="714375" cy="53719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2c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18642" cy="540404"/>
                    </a:xfrm>
                    <a:prstGeom prst="rect">
                      <a:avLst/>
                    </a:prstGeom>
                  </pic:spPr>
                </pic:pic>
              </a:graphicData>
            </a:graphic>
          </wp:inline>
        </w:drawing>
      </w:r>
    </w:p>
    <w:p w:rsidR="00CE5449" w:rsidRDefault="00CE5449" w:rsidP="00CE5449">
      <w:pPr>
        <w:pStyle w:val="Default"/>
        <w:rPr>
          <w:sz w:val="20"/>
          <w:szCs w:val="20"/>
        </w:rPr>
      </w:pPr>
      <w:r>
        <w:rPr>
          <w:sz w:val="20"/>
          <w:szCs w:val="20"/>
        </w:rPr>
        <w:t xml:space="preserve">Engineering Data Corporation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502-412-4000 </w:t>
      </w:r>
    </w:p>
    <w:p w:rsidR="00CE5449" w:rsidRDefault="00CE5449" w:rsidP="00CE5449">
      <w:pPr>
        <w:pStyle w:val="Default"/>
        <w:rPr>
          <w:sz w:val="20"/>
          <w:szCs w:val="20"/>
        </w:rPr>
      </w:pPr>
      <w:r>
        <w:rPr>
          <w:sz w:val="20"/>
          <w:szCs w:val="20"/>
        </w:rPr>
        <w:t xml:space="preserve">Box 5636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888-678-0683 </w:t>
      </w:r>
    </w:p>
    <w:p w:rsidR="00CE5449" w:rsidRDefault="00CE5449" w:rsidP="00CE5449">
      <w:pPr>
        <w:pStyle w:val="Default"/>
        <w:rPr>
          <w:sz w:val="20"/>
          <w:szCs w:val="20"/>
        </w:rPr>
      </w:pPr>
      <w:r>
        <w:rPr>
          <w:sz w:val="20"/>
          <w:szCs w:val="20"/>
        </w:rPr>
        <w:t xml:space="preserve">Louisville KY 40255-0636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http://ed2c.com </w:t>
      </w:r>
    </w:p>
    <w:p w:rsidR="00CE5449" w:rsidRDefault="00CE5449" w:rsidP="00CE5449">
      <w:pPr>
        <w:pStyle w:val="Default"/>
        <w:rPr>
          <w:sz w:val="23"/>
          <w:szCs w:val="23"/>
        </w:rPr>
      </w:pPr>
    </w:p>
    <w:p w:rsidR="00CE5449" w:rsidRDefault="00CE5449" w:rsidP="00CE5449">
      <w:pPr>
        <w:pStyle w:val="Default"/>
        <w:rPr>
          <w:sz w:val="23"/>
          <w:szCs w:val="23"/>
        </w:rPr>
      </w:pPr>
    </w:p>
    <w:p w:rsidR="00CE5449" w:rsidRDefault="00CE5449" w:rsidP="00CE5449">
      <w:pPr>
        <w:pStyle w:val="Default"/>
        <w:rPr>
          <w:b/>
          <w:bCs/>
          <w:sz w:val="23"/>
          <w:szCs w:val="23"/>
        </w:rPr>
      </w:pPr>
      <w:r>
        <w:rPr>
          <w:b/>
          <w:bCs/>
          <w:sz w:val="23"/>
          <w:szCs w:val="23"/>
        </w:rPr>
        <w:fldChar w:fldCharType="begin"/>
      </w:r>
      <w:r>
        <w:rPr>
          <w:b/>
          <w:bCs/>
          <w:sz w:val="23"/>
          <w:szCs w:val="23"/>
        </w:rPr>
        <w:instrText xml:space="preserve"> DATE  \@ "MMMM d, yyyy"  \* MERGEFORMAT </w:instrText>
      </w:r>
      <w:r>
        <w:rPr>
          <w:b/>
          <w:bCs/>
          <w:sz w:val="23"/>
          <w:szCs w:val="23"/>
        </w:rPr>
        <w:fldChar w:fldCharType="separate"/>
      </w:r>
      <w:r w:rsidR="00F66382">
        <w:rPr>
          <w:b/>
          <w:bCs/>
          <w:noProof/>
          <w:sz w:val="23"/>
          <w:szCs w:val="23"/>
        </w:rPr>
        <w:t>December 10, 2015</w:t>
      </w:r>
      <w:r>
        <w:rPr>
          <w:b/>
          <w:bCs/>
          <w:sz w:val="23"/>
          <w:szCs w:val="23"/>
        </w:rPr>
        <w:fldChar w:fldCharType="end"/>
      </w:r>
    </w:p>
    <w:p w:rsidR="00CE5449" w:rsidRDefault="00CE5449" w:rsidP="00CE5449">
      <w:pPr>
        <w:pStyle w:val="Default"/>
        <w:rPr>
          <w:b/>
          <w:bCs/>
          <w:sz w:val="23"/>
          <w:szCs w:val="23"/>
        </w:rPr>
      </w:pPr>
    </w:p>
    <w:p w:rsidR="00CE5449" w:rsidRDefault="00CE5449" w:rsidP="00CE5449">
      <w:pPr>
        <w:pStyle w:val="Default"/>
        <w:jc w:val="center"/>
        <w:rPr>
          <w:sz w:val="23"/>
          <w:szCs w:val="23"/>
        </w:rPr>
      </w:pPr>
      <w:r>
        <w:rPr>
          <w:b/>
          <w:bCs/>
          <w:sz w:val="23"/>
          <w:szCs w:val="23"/>
        </w:rPr>
        <w:t>Confidentiality Agreement and Notice of Privacy Practices</w:t>
      </w:r>
    </w:p>
    <w:p w:rsidR="00CE5449" w:rsidRDefault="00CE5449" w:rsidP="00CE5449">
      <w:pPr>
        <w:pStyle w:val="Default"/>
        <w:rPr>
          <w:sz w:val="23"/>
          <w:szCs w:val="23"/>
        </w:rPr>
      </w:pPr>
    </w:p>
    <w:p w:rsidR="00CE5449" w:rsidRDefault="004469E5" w:rsidP="00CE5449">
      <w:pPr>
        <w:pStyle w:val="Default"/>
        <w:rPr>
          <w:sz w:val="23"/>
          <w:szCs w:val="23"/>
        </w:rPr>
      </w:pPr>
      <w:r>
        <w:rPr>
          <w:sz w:val="23"/>
          <w:szCs w:val="23"/>
        </w:rPr>
        <w:t>{Agency Name}</w:t>
      </w:r>
      <w:r>
        <w:rPr>
          <w:sz w:val="23"/>
          <w:szCs w:val="23"/>
        </w:rPr>
        <w:br/>
        <w:t>{Agency Address}</w:t>
      </w:r>
      <w:r>
        <w:rPr>
          <w:sz w:val="23"/>
          <w:szCs w:val="23"/>
        </w:rPr>
        <w:br/>
        <w:t>{Agency City State Zip}</w:t>
      </w:r>
    </w:p>
    <w:p w:rsidR="00CE5449" w:rsidRDefault="00CE5449" w:rsidP="00CE5449">
      <w:pPr>
        <w:pStyle w:val="Default"/>
        <w:rPr>
          <w:sz w:val="23"/>
          <w:szCs w:val="23"/>
        </w:rPr>
      </w:pPr>
    </w:p>
    <w:p w:rsidR="00CE5449" w:rsidRDefault="00CE5449" w:rsidP="004469E5">
      <w:pPr>
        <w:pStyle w:val="Default"/>
        <w:jc w:val="both"/>
        <w:rPr>
          <w:sz w:val="23"/>
          <w:szCs w:val="23"/>
        </w:rPr>
      </w:pPr>
      <w:r>
        <w:rPr>
          <w:sz w:val="23"/>
          <w:szCs w:val="23"/>
        </w:rPr>
        <w:t xml:space="preserve">This agreement is intended to document our compliance with your organization’s privacy requirements and with the terms of all applicable federal and state statutes that pertain to the safeguarding of sensitive personal information, including the Health Insurance Portability and Accountability Act of 1996. All employees and subcontractors of Engineering Data Design Corporation (ED2C) are required to sign a confidentiality statement to indicate their acceptance of this agreement. </w:t>
      </w:r>
    </w:p>
    <w:p w:rsidR="00CE5449" w:rsidRDefault="00CE5449" w:rsidP="00CE5449">
      <w:pPr>
        <w:pStyle w:val="Default"/>
        <w:rPr>
          <w:sz w:val="23"/>
          <w:szCs w:val="23"/>
        </w:rPr>
      </w:pPr>
    </w:p>
    <w:p w:rsidR="00CE5449" w:rsidRDefault="00CE5449" w:rsidP="004469E5">
      <w:pPr>
        <w:pStyle w:val="Default"/>
        <w:jc w:val="both"/>
        <w:rPr>
          <w:sz w:val="23"/>
          <w:szCs w:val="23"/>
        </w:rPr>
      </w:pPr>
      <w:r>
        <w:rPr>
          <w:sz w:val="23"/>
          <w:szCs w:val="23"/>
        </w:rPr>
        <w:t xml:space="preserve">ED2C acknowledges that, during the course of our work with your agency, we may be entrusted with confidential and/or proprietary information, including the personal records of your clients. ED2C, its employees, and its subcontractors agree that we will not use such confidential information for any purpose other than for the performance of services for your agency. </w:t>
      </w:r>
    </w:p>
    <w:p w:rsidR="00CE5449" w:rsidRDefault="00CE5449" w:rsidP="00CE5449">
      <w:pPr>
        <w:pStyle w:val="Default"/>
        <w:rPr>
          <w:sz w:val="23"/>
          <w:szCs w:val="23"/>
        </w:rPr>
      </w:pPr>
    </w:p>
    <w:p w:rsidR="00CE5449" w:rsidRDefault="00CE5449" w:rsidP="004469E5">
      <w:pPr>
        <w:pStyle w:val="Default"/>
        <w:jc w:val="both"/>
        <w:rPr>
          <w:sz w:val="23"/>
          <w:szCs w:val="23"/>
        </w:rPr>
      </w:pPr>
      <w:r>
        <w:rPr>
          <w:sz w:val="23"/>
          <w:szCs w:val="23"/>
        </w:rPr>
        <w:t xml:space="preserve">ED2C agrees that we will not disclose any personal or confidential information of any kind to any person or agency without your knowledge and without your written permission, unless we are otherwise required to do so by law. ED2C, its employees and its subcontractors will use and maintain reasonable security measures to protect your agency’s confidential information. All such information, whether in printed or digital form, shall be destroyed at your request or when it is no longer needed for the performance of services for your agency. </w:t>
      </w:r>
    </w:p>
    <w:p w:rsidR="00CE5449" w:rsidRDefault="00CE5449" w:rsidP="00CE5449">
      <w:pPr>
        <w:pStyle w:val="Default"/>
        <w:rPr>
          <w:sz w:val="23"/>
          <w:szCs w:val="23"/>
        </w:rPr>
      </w:pPr>
    </w:p>
    <w:p w:rsidR="00F66382" w:rsidRDefault="00F66382" w:rsidP="00F66382">
      <w:pPr>
        <w:pStyle w:val="Default"/>
        <w:jc w:val="both"/>
        <w:rPr>
          <w:sz w:val="23"/>
          <w:szCs w:val="23"/>
        </w:rPr>
      </w:pPr>
      <w:r>
        <w:rPr>
          <w:sz w:val="23"/>
          <w:szCs w:val="23"/>
        </w:rPr>
        <w:t xml:space="preserve">By using </w:t>
      </w:r>
      <w:r>
        <w:rPr>
          <w:sz w:val="23"/>
          <w:szCs w:val="23"/>
        </w:rPr>
        <w:t>ED2C</w:t>
      </w:r>
      <w:r>
        <w:rPr>
          <w:sz w:val="23"/>
          <w:szCs w:val="23"/>
        </w:rPr>
        <w:t xml:space="preserve"> data systems, you acknowledge that you</w:t>
      </w:r>
      <w:r w:rsidR="0068357A">
        <w:rPr>
          <w:sz w:val="23"/>
          <w:szCs w:val="23"/>
        </w:rPr>
        <w:t xml:space="preserve">r agency personnel will </w:t>
      </w:r>
      <w:bookmarkStart w:id="0" w:name="_GoBack"/>
      <w:bookmarkEnd w:id="0"/>
      <w:r>
        <w:rPr>
          <w:sz w:val="23"/>
          <w:szCs w:val="23"/>
        </w:rPr>
        <w:t xml:space="preserve">follow industry best practices to safeguard the sensitive personal information of your clients. If you use </w:t>
      </w:r>
      <w:r>
        <w:rPr>
          <w:sz w:val="23"/>
          <w:szCs w:val="23"/>
        </w:rPr>
        <w:t>ED2C</w:t>
      </w:r>
      <w:r>
        <w:rPr>
          <w:sz w:val="23"/>
          <w:szCs w:val="23"/>
        </w:rPr>
        <w:t xml:space="preserve"> systems to store your client data in an internet-accessible </w:t>
      </w:r>
      <w:r w:rsidR="00E06432">
        <w:rPr>
          <w:sz w:val="23"/>
          <w:szCs w:val="23"/>
        </w:rPr>
        <w:t>database</w:t>
      </w:r>
      <w:r>
        <w:rPr>
          <w:sz w:val="23"/>
          <w:szCs w:val="23"/>
        </w:rPr>
        <w:t>, you acknowledge that you have obtained the informed, written consent of all clients whose personal information is accessible via the internet.</w:t>
      </w:r>
    </w:p>
    <w:p w:rsidR="00CE5449" w:rsidRDefault="00CE5449" w:rsidP="00CE5449">
      <w:pPr>
        <w:pStyle w:val="Default"/>
        <w:rPr>
          <w:sz w:val="23"/>
          <w:szCs w:val="23"/>
        </w:rPr>
      </w:pPr>
    </w:p>
    <w:p w:rsidR="004469E5" w:rsidRDefault="009B61B5" w:rsidP="00CE5449">
      <w:pPr>
        <w:pStyle w:val="Default"/>
        <w:rPr>
          <w:sz w:val="23"/>
          <w:szCs w:val="23"/>
        </w:rPr>
      </w:pPr>
      <w:r>
        <w:rPr>
          <w:noProof/>
          <w:sz w:val="23"/>
          <w:szCs w:val="23"/>
        </w:rPr>
        <w:drawing>
          <wp:anchor distT="0" distB="0" distL="114300" distR="114300" simplePos="0" relativeHeight="251658240" behindDoc="0" locked="0" layoutInCell="1" allowOverlap="1" wp14:anchorId="5E7BEA3F" wp14:editId="52D662AE">
            <wp:simplePos x="0" y="0"/>
            <wp:positionH relativeFrom="column">
              <wp:posOffset>25325</wp:posOffset>
            </wp:positionH>
            <wp:positionV relativeFrom="paragraph">
              <wp:posOffset>229870</wp:posOffset>
            </wp:positionV>
            <wp:extent cx="2124075" cy="429895"/>
            <wp:effectExtent l="0" t="0" r="9525"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ture.jpg"/>
                    <pic:cNvPicPr/>
                  </pic:nvPicPr>
                  <pic:blipFill>
                    <a:blip r:embed="rId8">
                      <a:extLst>
                        <a:ext uri="{28A0092B-C50C-407E-A947-70E740481C1C}">
                          <a14:useLocalDpi xmlns:a14="http://schemas.microsoft.com/office/drawing/2010/main" val="0"/>
                        </a:ext>
                      </a:extLst>
                    </a:blip>
                    <a:stretch>
                      <a:fillRect/>
                    </a:stretch>
                  </pic:blipFill>
                  <pic:spPr>
                    <a:xfrm>
                      <a:off x="0" y="0"/>
                      <a:ext cx="2124075" cy="429895"/>
                    </a:xfrm>
                    <a:prstGeom prst="rect">
                      <a:avLst/>
                    </a:prstGeom>
                  </pic:spPr>
                </pic:pic>
              </a:graphicData>
            </a:graphic>
            <wp14:sizeRelH relativeFrom="page">
              <wp14:pctWidth>0</wp14:pctWidth>
            </wp14:sizeRelH>
            <wp14:sizeRelV relativeFrom="page">
              <wp14:pctHeight>0</wp14:pctHeight>
            </wp14:sizeRelV>
          </wp:anchor>
        </w:drawing>
      </w:r>
      <w:r w:rsidR="00CE5449">
        <w:rPr>
          <w:sz w:val="23"/>
          <w:szCs w:val="23"/>
        </w:rPr>
        <w:t xml:space="preserve">Engineering Data Design Corporation </w:t>
      </w:r>
      <w:r w:rsidR="004469E5">
        <w:rPr>
          <w:sz w:val="23"/>
          <w:szCs w:val="23"/>
        </w:rPr>
        <w:tab/>
      </w:r>
      <w:r w:rsidR="004469E5">
        <w:rPr>
          <w:sz w:val="23"/>
          <w:szCs w:val="23"/>
        </w:rPr>
        <w:tab/>
      </w:r>
      <w:r w:rsidR="004469E5">
        <w:rPr>
          <w:sz w:val="23"/>
          <w:szCs w:val="23"/>
        </w:rPr>
        <w:tab/>
      </w:r>
      <w:r w:rsidR="004469E5">
        <w:rPr>
          <w:sz w:val="23"/>
          <w:szCs w:val="23"/>
        </w:rPr>
        <w:tab/>
        <w:t>{</w:t>
      </w:r>
      <w:r w:rsidR="00CE5449">
        <w:rPr>
          <w:sz w:val="23"/>
          <w:szCs w:val="23"/>
        </w:rPr>
        <w:t>A</w:t>
      </w:r>
      <w:r w:rsidR="004469E5">
        <w:rPr>
          <w:sz w:val="23"/>
          <w:szCs w:val="23"/>
        </w:rPr>
        <w:t>gency Name}</w:t>
      </w:r>
      <w:r w:rsidR="00CE5449">
        <w:rPr>
          <w:sz w:val="23"/>
          <w:szCs w:val="23"/>
        </w:rPr>
        <w:t xml:space="preserve"> </w:t>
      </w:r>
      <w:r w:rsidR="004469E5">
        <w:rPr>
          <w:sz w:val="23"/>
          <w:szCs w:val="23"/>
        </w:rPr>
        <w:br/>
      </w:r>
      <w:r w:rsidR="004469E5">
        <w:rPr>
          <w:sz w:val="23"/>
          <w:szCs w:val="23"/>
        </w:rPr>
        <w:br/>
      </w:r>
    </w:p>
    <w:p w:rsidR="00CE5449" w:rsidRDefault="00CE5449" w:rsidP="00CE5449">
      <w:pPr>
        <w:pStyle w:val="Default"/>
        <w:rPr>
          <w:sz w:val="23"/>
          <w:szCs w:val="23"/>
        </w:rPr>
      </w:pPr>
      <w:r>
        <w:rPr>
          <w:sz w:val="23"/>
          <w:szCs w:val="23"/>
        </w:rPr>
        <w:t>___________________________</w:t>
      </w:r>
      <w:r w:rsidR="004469E5">
        <w:rPr>
          <w:sz w:val="23"/>
          <w:szCs w:val="23"/>
        </w:rPr>
        <w:tab/>
      </w:r>
      <w:r w:rsidR="004469E5">
        <w:rPr>
          <w:sz w:val="23"/>
          <w:szCs w:val="23"/>
        </w:rPr>
        <w:tab/>
      </w:r>
      <w:r w:rsidR="004469E5">
        <w:rPr>
          <w:sz w:val="23"/>
          <w:szCs w:val="23"/>
        </w:rPr>
        <w:tab/>
      </w:r>
      <w:r w:rsidR="004469E5">
        <w:rPr>
          <w:sz w:val="23"/>
          <w:szCs w:val="23"/>
        </w:rPr>
        <w:tab/>
      </w:r>
      <w:r>
        <w:rPr>
          <w:sz w:val="23"/>
          <w:szCs w:val="23"/>
        </w:rPr>
        <w:t xml:space="preserve">___________________________ </w:t>
      </w:r>
    </w:p>
    <w:p w:rsidR="00CE5449" w:rsidRDefault="00CE5449" w:rsidP="00CE5449">
      <w:pPr>
        <w:pStyle w:val="Default"/>
        <w:rPr>
          <w:sz w:val="23"/>
          <w:szCs w:val="23"/>
        </w:rPr>
      </w:pPr>
      <w:r>
        <w:rPr>
          <w:sz w:val="23"/>
          <w:szCs w:val="23"/>
        </w:rPr>
        <w:t xml:space="preserve">James W. Moore </w:t>
      </w:r>
      <w:r w:rsidR="004469E5">
        <w:rPr>
          <w:sz w:val="23"/>
          <w:szCs w:val="23"/>
        </w:rPr>
        <w:tab/>
      </w:r>
      <w:r w:rsidR="004469E5">
        <w:rPr>
          <w:sz w:val="23"/>
          <w:szCs w:val="23"/>
        </w:rPr>
        <w:tab/>
      </w:r>
      <w:r w:rsidR="004469E5">
        <w:rPr>
          <w:sz w:val="23"/>
          <w:szCs w:val="23"/>
        </w:rPr>
        <w:tab/>
      </w:r>
      <w:r w:rsidR="004469E5">
        <w:rPr>
          <w:sz w:val="23"/>
          <w:szCs w:val="23"/>
        </w:rPr>
        <w:tab/>
      </w:r>
      <w:r w:rsidR="004469E5">
        <w:rPr>
          <w:sz w:val="23"/>
          <w:szCs w:val="23"/>
        </w:rPr>
        <w:tab/>
      </w:r>
      <w:r w:rsidR="004469E5">
        <w:rPr>
          <w:sz w:val="23"/>
          <w:szCs w:val="23"/>
        </w:rPr>
        <w:tab/>
        <w:t>{Authorized Agency Representative}</w:t>
      </w:r>
    </w:p>
    <w:p w:rsidR="007B783F" w:rsidRDefault="00CE5449" w:rsidP="00CE5449">
      <w:r>
        <w:rPr>
          <w:sz w:val="23"/>
          <w:szCs w:val="23"/>
        </w:rPr>
        <w:t>President</w:t>
      </w:r>
      <w:r w:rsidR="00FF7D3F">
        <w:rPr>
          <w:sz w:val="23"/>
          <w:szCs w:val="23"/>
        </w:rPr>
        <w:t xml:space="preserve"> ED2C</w:t>
      </w:r>
    </w:p>
    <w:sectPr w:rsidR="007B783F" w:rsidSect="00F66382">
      <w:footerReference w:type="default" r:id="rId9"/>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3D90" w:rsidRDefault="003D3D90" w:rsidP="00F70D18">
      <w:pPr>
        <w:spacing w:after="0" w:line="240" w:lineRule="auto"/>
      </w:pPr>
      <w:r>
        <w:separator/>
      </w:r>
    </w:p>
  </w:endnote>
  <w:endnote w:type="continuationSeparator" w:id="0">
    <w:p w:rsidR="003D3D90" w:rsidRDefault="003D3D90" w:rsidP="00F70D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0D18" w:rsidRPr="00F70D18" w:rsidRDefault="00F70D18" w:rsidP="00F70D18">
    <w:pPr>
      <w:pStyle w:val="Footer"/>
      <w:jc w:val="center"/>
      <w:rPr>
        <w:sz w:val="20"/>
        <w:szCs w:val="20"/>
      </w:rPr>
    </w:pPr>
    <w:r w:rsidRPr="00F70D18">
      <w:rPr>
        <w:sz w:val="20"/>
        <w:szCs w:val="20"/>
      </w:rPr>
      <w:t xml:space="preserve">ed2c confidentiality agreement and HIPAA compliance statement – revised </w:t>
    </w:r>
    <w:r w:rsidR="00FF7D3F">
      <w:rPr>
        <w:sz w:val="20"/>
        <w:szCs w:val="20"/>
      </w:rPr>
      <w:t>Dec</w:t>
    </w:r>
    <w:r w:rsidRPr="00F70D18">
      <w:rPr>
        <w:sz w:val="20"/>
        <w:szCs w:val="20"/>
      </w:rPr>
      <w:t>ember 1</w:t>
    </w:r>
    <w:r w:rsidR="00FF7D3F">
      <w:rPr>
        <w:sz w:val="20"/>
        <w:szCs w:val="20"/>
      </w:rPr>
      <w:t>0</w:t>
    </w:r>
    <w:r w:rsidRPr="00F70D18">
      <w:rPr>
        <w:sz w:val="20"/>
        <w:szCs w:val="20"/>
      </w:rPr>
      <w:t xml:space="preserve">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3D90" w:rsidRDefault="003D3D90" w:rsidP="00F70D18">
      <w:pPr>
        <w:spacing w:after="0" w:line="240" w:lineRule="auto"/>
      </w:pPr>
      <w:r>
        <w:separator/>
      </w:r>
    </w:p>
  </w:footnote>
  <w:footnote w:type="continuationSeparator" w:id="0">
    <w:p w:rsidR="003D3D90" w:rsidRDefault="003D3D90" w:rsidP="00F70D1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449"/>
    <w:rsid w:val="00221198"/>
    <w:rsid w:val="00245AD0"/>
    <w:rsid w:val="003D3D90"/>
    <w:rsid w:val="004469E5"/>
    <w:rsid w:val="004839A4"/>
    <w:rsid w:val="004B104D"/>
    <w:rsid w:val="0068357A"/>
    <w:rsid w:val="009B61B5"/>
    <w:rsid w:val="00AF7ECA"/>
    <w:rsid w:val="00C1471F"/>
    <w:rsid w:val="00C63876"/>
    <w:rsid w:val="00CE5449"/>
    <w:rsid w:val="00D62FA7"/>
    <w:rsid w:val="00E06432"/>
    <w:rsid w:val="00F66382"/>
    <w:rsid w:val="00F70D18"/>
    <w:rsid w:val="00FA5C67"/>
    <w:rsid w:val="00FF7D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E5449"/>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CE54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5449"/>
    <w:rPr>
      <w:rFonts w:ascii="Tahoma" w:hAnsi="Tahoma" w:cs="Tahoma"/>
      <w:sz w:val="16"/>
      <w:szCs w:val="16"/>
    </w:rPr>
  </w:style>
  <w:style w:type="paragraph" w:styleId="Header">
    <w:name w:val="header"/>
    <w:basedOn w:val="Normal"/>
    <w:link w:val="HeaderChar"/>
    <w:uiPriority w:val="99"/>
    <w:unhideWhenUsed/>
    <w:rsid w:val="00F70D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0D18"/>
  </w:style>
  <w:style w:type="paragraph" w:styleId="Footer">
    <w:name w:val="footer"/>
    <w:basedOn w:val="Normal"/>
    <w:link w:val="FooterChar"/>
    <w:uiPriority w:val="99"/>
    <w:unhideWhenUsed/>
    <w:rsid w:val="00F70D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0D1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E5449"/>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CE54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5449"/>
    <w:rPr>
      <w:rFonts w:ascii="Tahoma" w:hAnsi="Tahoma" w:cs="Tahoma"/>
      <w:sz w:val="16"/>
      <w:szCs w:val="16"/>
    </w:rPr>
  </w:style>
  <w:style w:type="paragraph" w:styleId="Header">
    <w:name w:val="header"/>
    <w:basedOn w:val="Normal"/>
    <w:link w:val="HeaderChar"/>
    <w:uiPriority w:val="99"/>
    <w:unhideWhenUsed/>
    <w:rsid w:val="00F70D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0D18"/>
  </w:style>
  <w:style w:type="paragraph" w:styleId="Footer">
    <w:name w:val="footer"/>
    <w:basedOn w:val="Normal"/>
    <w:link w:val="FooterChar"/>
    <w:uiPriority w:val="99"/>
    <w:unhideWhenUsed/>
    <w:rsid w:val="00F70D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0D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344</Words>
  <Characters>1963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W Moore</dc:creator>
  <cp:lastModifiedBy>James W Moore</cp:lastModifiedBy>
  <cp:revision>9</cp:revision>
  <dcterms:created xsi:type="dcterms:W3CDTF">2015-11-13T15:01:00Z</dcterms:created>
  <dcterms:modified xsi:type="dcterms:W3CDTF">2015-12-10T15:12:00Z</dcterms:modified>
</cp:coreProperties>
</file>